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0" w:type="auto"/>
        <w:jc w:val="center"/>
        <w:tblLook w:val="04A0" w:firstRow="1" w:lastRow="0" w:firstColumn="1" w:lastColumn="0" w:noHBand="0" w:noVBand="1"/>
      </w:tblPr>
      <w:tblGrid>
        <w:gridCol w:w="2263"/>
        <w:gridCol w:w="3387"/>
        <w:gridCol w:w="4806"/>
      </w:tblGrid>
      <w:tr w:rsidR="0042505E" w:rsidRPr="000E68E7" w:rsidTr="00202470">
        <w:trPr>
          <w:jc w:val="center"/>
        </w:trPr>
        <w:tc>
          <w:tcPr>
            <w:tcW w:w="2263" w:type="dxa"/>
            <w:vAlign w:val="center"/>
          </w:tcPr>
          <w:p w:rsidR="004D7677" w:rsidRDefault="004D7677" w:rsidP="00697A3F">
            <w:pPr>
              <w:jc w:val="center"/>
              <w:rPr>
                <w:b/>
                <w:sz w:val="28"/>
                <w:szCs w:val="28"/>
              </w:rPr>
            </w:pPr>
            <w:r>
              <w:rPr>
                <w:b/>
                <w:sz w:val="28"/>
                <w:szCs w:val="28"/>
              </w:rPr>
              <w:t>Fin PS</w:t>
            </w:r>
          </w:p>
          <w:p w:rsidR="004D7677" w:rsidRDefault="004D7677" w:rsidP="00697A3F">
            <w:pPr>
              <w:jc w:val="center"/>
              <w:rPr>
                <w:b/>
                <w:sz w:val="28"/>
                <w:szCs w:val="28"/>
              </w:rPr>
            </w:pPr>
            <w:r>
              <w:rPr>
                <w:b/>
                <w:sz w:val="28"/>
                <w:szCs w:val="28"/>
              </w:rPr>
              <w:t>MS</w:t>
            </w:r>
          </w:p>
          <w:p w:rsidR="000E68E7" w:rsidRPr="0076224F" w:rsidRDefault="00B26440" w:rsidP="00697A3F">
            <w:pPr>
              <w:jc w:val="center"/>
              <w:rPr>
                <w:b/>
                <w:sz w:val="28"/>
                <w:szCs w:val="28"/>
              </w:rPr>
            </w:pPr>
            <w:r>
              <w:rPr>
                <w:b/>
                <w:sz w:val="28"/>
                <w:szCs w:val="28"/>
              </w:rPr>
              <w:t>GS</w:t>
            </w:r>
          </w:p>
        </w:tc>
        <w:tc>
          <w:tcPr>
            <w:tcW w:w="3387" w:type="dxa"/>
            <w:vAlign w:val="center"/>
          </w:tcPr>
          <w:p w:rsidR="000E68E7" w:rsidRPr="0076224F" w:rsidRDefault="00B26440" w:rsidP="00697A3F">
            <w:pPr>
              <w:jc w:val="center"/>
              <w:rPr>
                <w:b/>
                <w:sz w:val="28"/>
                <w:szCs w:val="28"/>
              </w:rPr>
            </w:pPr>
            <w:r>
              <w:rPr>
                <w:b/>
                <w:sz w:val="28"/>
                <w:szCs w:val="28"/>
              </w:rPr>
              <w:t>Mini-</w:t>
            </w:r>
            <w:proofErr w:type="spellStart"/>
            <w:r>
              <w:rPr>
                <w:b/>
                <w:sz w:val="28"/>
                <w:szCs w:val="28"/>
              </w:rPr>
              <w:t>yam</w:t>
            </w:r>
            <w:proofErr w:type="spellEnd"/>
          </w:p>
        </w:tc>
        <w:tc>
          <w:tcPr>
            <w:tcW w:w="4806" w:type="dxa"/>
          </w:tcPr>
          <w:p w:rsidR="0042505E" w:rsidRDefault="00202470" w:rsidP="0042505E">
            <w:pPr>
              <w:jc w:val="center"/>
              <w:rPr>
                <w:noProof/>
                <w:lang w:eastAsia="fr-FR"/>
              </w:rPr>
            </w:pPr>
            <w:r w:rsidRPr="001D4528">
              <w:rPr>
                <w:noProof/>
                <w:lang w:eastAsia="fr-FR"/>
              </w:rPr>
              <w:drawing>
                <wp:inline distT="0" distB="0" distL="0" distR="0" wp14:anchorId="055F4774" wp14:editId="3344DAEC">
                  <wp:extent cx="2914650" cy="619125"/>
                  <wp:effectExtent l="0" t="0" r="0" b="0"/>
                  <wp:docPr id="1" name="Image 1"/>
                  <wp:cNvGraphicFramePr/>
                  <a:graphic xmlns:a="http://schemas.openxmlformats.org/drawingml/2006/main">
                    <a:graphicData uri="http://schemas.openxmlformats.org/drawingml/2006/picture">
                      <pic:pic xmlns:pic="http://schemas.openxmlformats.org/drawingml/2006/picture">
                        <pic:nvPicPr>
                          <pic:cNvPr id="80899" name="Picture 4"/>
                          <pic:cNvPicPr>
                            <a:picLocks noGrp="1" noChangeAspect="1" noChangeArrowheads="1"/>
                          </pic:cNvPicPr>
                        </pic:nvPicPr>
                        <pic:blipFill rotWithShape="1">
                          <a:blip r:embed="rId7" cstate="print"/>
                          <a:srcRect r="2260" b="64779"/>
                          <a:stretch/>
                        </pic:blipFill>
                        <pic:spPr bwMode="auto">
                          <a:xfrm>
                            <a:off x="0" y="0"/>
                            <a:ext cx="2916467" cy="619511"/>
                          </a:xfrm>
                          <a:prstGeom prst="rect">
                            <a:avLst/>
                          </a:prstGeom>
                          <a:noFill/>
                          <a:ln>
                            <a:noFill/>
                          </a:ln>
                          <a:extLst>
                            <a:ext uri="{53640926-AAD7-44D8-BBD7-CCE9431645EC}">
                              <a14:shadowObscured xmlns:a14="http://schemas.microsoft.com/office/drawing/2010/main"/>
                            </a:ext>
                          </a:extLst>
                        </pic:spPr>
                      </pic:pic>
                    </a:graphicData>
                  </a:graphic>
                </wp:inline>
              </w:drawing>
            </w:r>
          </w:p>
          <w:p w:rsidR="000E68E7" w:rsidRPr="000E68E7" w:rsidRDefault="000E68E7" w:rsidP="0042505E">
            <w:pPr>
              <w:jc w:val="center"/>
              <w:rPr>
                <w:sz w:val="28"/>
                <w:szCs w:val="28"/>
              </w:rPr>
            </w:pPr>
          </w:p>
        </w:tc>
      </w:tr>
    </w:tbl>
    <w:p w:rsidR="00666779" w:rsidRDefault="00666779"/>
    <w:tbl>
      <w:tblPr>
        <w:tblStyle w:val="Grilledutableau"/>
        <w:tblW w:w="0" w:type="auto"/>
        <w:tblLook w:val="04A0" w:firstRow="1" w:lastRow="0" w:firstColumn="1" w:lastColumn="0" w:noHBand="0" w:noVBand="1"/>
      </w:tblPr>
      <w:tblGrid>
        <w:gridCol w:w="2226"/>
        <w:gridCol w:w="8230"/>
      </w:tblGrid>
      <w:tr w:rsidR="000E68E7" w:rsidTr="000E68E7">
        <w:tc>
          <w:tcPr>
            <w:tcW w:w="2235" w:type="dxa"/>
          </w:tcPr>
          <w:p w:rsidR="000E68E7" w:rsidRPr="0076224F" w:rsidRDefault="000E68E7" w:rsidP="000E68E7">
            <w:pPr>
              <w:jc w:val="center"/>
              <w:rPr>
                <w:b/>
                <w:sz w:val="28"/>
                <w:szCs w:val="28"/>
              </w:rPr>
            </w:pPr>
            <w:r w:rsidRPr="0076224F">
              <w:rPr>
                <w:b/>
                <w:sz w:val="28"/>
                <w:szCs w:val="28"/>
              </w:rPr>
              <w:t>Catégorie de problème</w:t>
            </w:r>
          </w:p>
        </w:tc>
        <w:tc>
          <w:tcPr>
            <w:tcW w:w="8371" w:type="dxa"/>
          </w:tcPr>
          <w:p w:rsidR="000E68E7" w:rsidRPr="0076224F" w:rsidRDefault="00B26440">
            <w:pPr>
              <w:rPr>
                <w:sz w:val="24"/>
                <w:szCs w:val="24"/>
              </w:rPr>
            </w:pPr>
            <w:r>
              <w:rPr>
                <w:sz w:val="24"/>
                <w:szCs w:val="24"/>
              </w:rPr>
              <w:t xml:space="preserve">Multiplicatif </w:t>
            </w:r>
          </w:p>
        </w:tc>
      </w:tr>
      <w:tr w:rsidR="000E68E7" w:rsidTr="000E68E7">
        <w:tc>
          <w:tcPr>
            <w:tcW w:w="2235" w:type="dxa"/>
          </w:tcPr>
          <w:p w:rsidR="000E68E7" w:rsidRPr="0076224F" w:rsidRDefault="000E68E7" w:rsidP="000E68E7">
            <w:pPr>
              <w:jc w:val="center"/>
              <w:rPr>
                <w:b/>
                <w:sz w:val="28"/>
                <w:szCs w:val="28"/>
              </w:rPr>
            </w:pPr>
            <w:r w:rsidRPr="0076224F">
              <w:rPr>
                <w:b/>
                <w:sz w:val="28"/>
                <w:szCs w:val="28"/>
              </w:rPr>
              <w:t>Compétences</w:t>
            </w:r>
          </w:p>
        </w:tc>
        <w:tc>
          <w:tcPr>
            <w:tcW w:w="8371" w:type="dxa"/>
          </w:tcPr>
          <w:p w:rsidR="000E68E7" w:rsidRDefault="004D7677">
            <w:pPr>
              <w:rPr>
                <w:sz w:val="24"/>
                <w:szCs w:val="24"/>
              </w:rPr>
            </w:pPr>
            <w:r>
              <w:rPr>
                <w:sz w:val="24"/>
                <w:szCs w:val="24"/>
              </w:rPr>
              <w:t>Reconnaître visuellement des petites quantités</w:t>
            </w:r>
          </w:p>
          <w:p w:rsidR="004D7677" w:rsidRDefault="004D7677">
            <w:pPr>
              <w:rPr>
                <w:sz w:val="24"/>
                <w:szCs w:val="24"/>
              </w:rPr>
            </w:pPr>
            <w:r>
              <w:rPr>
                <w:sz w:val="24"/>
                <w:szCs w:val="24"/>
              </w:rPr>
              <w:t>Associer de petites quantités à leur écriture</w:t>
            </w:r>
          </w:p>
          <w:p w:rsidR="00202470" w:rsidRDefault="00202470" w:rsidP="00202470">
            <w:pPr>
              <w:rPr>
                <w:sz w:val="24"/>
                <w:szCs w:val="24"/>
              </w:rPr>
            </w:pPr>
            <w:r>
              <w:rPr>
                <w:sz w:val="24"/>
                <w:szCs w:val="24"/>
              </w:rPr>
              <w:t>Quantifier des collections, les comparer</w:t>
            </w:r>
          </w:p>
          <w:p w:rsidR="00202470" w:rsidRPr="0076224F" w:rsidRDefault="00202470" w:rsidP="00202470">
            <w:pPr>
              <w:rPr>
                <w:sz w:val="24"/>
                <w:szCs w:val="24"/>
              </w:rPr>
            </w:pPr>
            <w:r>
              <w:rPr>
                <w:sz w:val="24"/>
                <w:szCs w:val="24"/>
              </w:rPr>
              <w:t>Mobiliser des symboles pour communiquer des informations orales ou écrites sur une quantité</w:t>
            </w:r>
          </w:p>
        </w:tc>
      </w:tr>
      <w:tr w:rsidR="000E68E7" w:rsidTr="000E68E7">
        <w:tc>
          <w:tcPr>
            <w:tcW w:w="2235" w:type="dxa"/>
          </w:tcPr>
          <w:p w:rsidR="000E68E7" w:rsidRPr="0076224F" w:rsidRDefault="000E68E7" w:rsidP="000E68E7">
            <w:pPr>
              <w:jc w:val="center"/>
              <w:rPr>
                <w:b/>
                <w:sz w:val="28"/>
                <w:szCs w:val="28"/>
              </w:rPr>
            </w:pPr>
            <w:r w:rsidRPr="0076224F">
              <w:rPr>
                <w:b/>
                <w:sz w:val="28"/>
                <w:szCs w:val="28"/>
              </w:rPr>
              <w:t xml:space="preserve">But </w:t>
            </w:r>
          </w:p>
        </w:tc>
        <w:tc>
          <w:tcPr>
            <w:tcW w:w="8371" w:type="dxa"/>
          </w:tcPr>
          <w:p w:rsidR="000E68E7" w:rsidRPr="0076224F" w:rsidRDefault="00B26440">
            <w:pPr>
              <w:rPr>
                <w:sz w:val="24"/>
                <w:szCs w:val="24"/>
              </w:rPr>
            </w:pPr>
            <w:r>
              <w:rPr>
                <w:sz w:val="24"/>
                <w:szCs w:val="24"/>
              </w:rPr>
              <w:t>Avoir le plus de points possible</w:t>
            </w:r>
          </w:p>
        </w:tc>
      </w:tr>
      <w:tr w:rsidR="000E68E7" w:rsidTr="000E68E7">
        <w:tc>
          <w:tcPr>
            <w:tcW w:w="2235" w:type="dxa"/>
          </w:tcPr>
          <w:p w:rsidR="000E68E7" w:rsidRPr="0076224F" w:rsidRDefault="000E68E7" w:rsidP="000E68E7">
            <w:pPr>
              <w:jc w:val="center"/>
              <w:rPr>
                <w:b/>
                <w:sz w:val="28"/>
                <w:szCs w:val="28"/>
              </w:rPr>
            </w:pPr>
            <w:r w:rsidRPr="0076224F">
              <w:rPr>
                <w:b/>
                <w:sz w:val="28"/>
                <w:szCs w:val="28"/>
              </w:rPr>
              <w:t>Matériel</w:t>
            </w:r>
          </w:p>
        </w:tc>
        <w:tc>
          <w:tcPr>
            <w:tcW w:w="8371" w:type="dxa"/>
          </w:tcPr>
          <w:p w:rsidR="0068420D" w:rsidRDefault="00B26440" w:rsidP="0076224F">
            <w:pPr>
              <w:rPr>
                <w:sz w:val="24"/>
                <w:szCs w:val="24"/>
              </w:rPr>
            </w:pPr>
            <w:r>
              <w:rPr>
                <w:sz w:val="24"/>
                <w:szCs w:val="24"/>
              </w:rPr>
              <w:t>Feuille de route</w:t>
            </w:r>
          </w:p>
          <w:p w:rsidR="00B26440" w:rsidRDefault="00B26440" w:rsidP="0076224F">
            <w:pPr>
              <w:rPr>
                <w:sz w:val="24"/>
                <w:szCs w:val="24"/>
              </w:rPr>
            </w:pPr>
            <w:r>
              <w:rPr>
                <w:sz w:val="24"/>
                <w:szCs w:val="24"/>
              </w:rPr>
              <w:t>5 dés usuels</w:t>
            </w:r>
            <w:r w:rsidR="00202470">
              <w:rPr>
                <w:sz w:val="24"/>
                <w:szCs w:val="24"/>
              </w:rPr>
              <w:t xml:space="preserve"> ou 5 dés de 1 à 3 ou 5 dés de 1 à 4 ou 5 dés de 1 à 5</w:t>
            </w:r>
          </w:p>
          <w:p w:rsidR="00202470" w:rsidRDefault="00202470" w:rsidP="0076224F">
            <w:pPr>
              <w:rPr>
                <w:sz w:val="24"/>
                <w:szCs w:val="24"/>
              </w:rPr>
            </w:pPr>
            <w:r>
              <w:rPr>
                <w:sz w:val="24"/>
                <w:szCs w:val="24"/>
              </w:rPr>
              <w:t>Une bande numérique</w:t>
            </w:r>
          </w:p>
          <w:p w:rsidR="00202470" w:rsidRPr="0076224F" w:rsidRDefault="00202470" w:rsidP="0076224F">
            <w:pPr>
              <w:rPr>
                <w:sz w:val="24"/>
                <w:szCs w:val="24"/>
              </w:rPr>
            </w:pPr>
            <w:r>
              <w:rPr>
                <w:sz w:val="24"/>
                <w:szCs w:val="24"/>
              </w:rPr>
              <w:t>Des jetons ou des graines</w:t>
            </w:r>
          </w:p>
        </w:tc>
      </w:tr>
      <w:tr w:rsidR="000A7A59" w:rsidTr="000E68E7">
        <w:tc>
          <w:tcPr>
            <w:tcW w:w="2235" w:type="dxa"/>
          </w:tcPr>
          <w:p w:rsidR="000A7A59" w:rsidRPr="0076224F" w:rsidRDefault="000A7A59" w:rsidP="000E68E7">
            <w:pPr>
              <w:jc w:val="center"/>
              <w:rPr>
                <w:b/>
                <w:sz w:val="28"/>
                <w:szCs w:val="28"/>
              </w:rPr>
            </w:pPr>
            <w:r>
              <w:rPr>
                <w:b/>
                <w:sz w:val="28"/>
                <w:szCs w:val="28"/>
              </w:rPr>
              <w:t>Nombre de joueurs</w:t>
            </w:r>
          </w:p>
        </w:tc>
        <w:tc>
          <w:tcPr>
            <w:tcW w:w="8371" w:type="dxa"/>
          </w:tcPr>
          <w:p w:rsidR="000A7A59" w:rsidRPr="000A7A59" w:rsidRDefault="00B26440" w:rsidP="000A7A59">
            <w:pPr>
              <w:rPr>
                <w:sz w:val="24"/>
                <w:szCs w:val="24"/>
              </w:rPr>
            </w:pPr>
            <w:r>
              <w:rPr>
                <w:sz w:val="24"/>
                <w:szCs w:val="24"/>
              </w:rPr>
              <w:t>2 à 4 joueurs</w:t>
            </w:r>
            <w:r w:rsidR="00202470">
              <w:rPr>
                <w:sz w:val="24"/>
                <w:szCs w:val="24"/>
              </w:rPr>
              <w:t xml:space="preserve"> (en binômes)</w:t>
            </w:r>
          </w:p>
        </w:tc>
      </w:tr>
      <w:tr w:rsidR="000E68E7" w:rsidTr="00202470">
        <w:trPr>
          <w:trHeight w:val="1833"/>
        </w:trPr>
        <w:tc>
          <w:tcPr>
            <w:tcW w:w="2235" w:type="dxa"/>
            <w:vAlign w:val="center"/>
          </w:tcPr>
          <w:p w:rsidR="00697A3F" w:rsidRDefault="00697A3F" w:rsidP="00697A3F">
            <w:pPr>
              <w:jc w:val="center"/>
              <w:rPr>
                <w:b/>
                <w:sz w:val="28"/>
                <w:szCs w:val="28"/>
              </w:rPr>
            </w:pPr>
            <w:r>
              <w:rPr>
                <w:b/>
                <w:sz w:val="28"/>
                <w:szCs w:val="28"/>
              </w:rPr>
              <w:t>Situation</w:t>
            </w:r>
          </w:p>
          <w:p w:rsidR="00697A3F" w:rsidRDefault="00697A3F" w:rsidP="00697A3F">
            <w:pPr>
              <w:jc w:val="center"/>
              <w:rPr>
                <w:b/>
                <w:sz w:val="28"/>
                <w:szCs w:val="28"/>
              </w:rPr>
            </w:pPr>
          </w:p>
          <w:p w:rsidR="00697A3F" w:rsidRDefault="00697A3F" w:rsidP="00697A3F">
            <w:pPr>
              <w:jc w:val="center"/>
              <w:rPr>
                <w:b/>
                <w:sz w:val="28"/>
                <w:szCs w:val="28"/>
              </w:rPr>
            </w:pPr>
            <w:r>
              <w:rPr>
                <w:b/>
                <w:sz w:val="28"/>
                <w:szCs w:val="28"/>
              </w:rPr>
              <w:t>Règles</w:t>
            </w:r>
          </w:p>
          <w:p w:rsidR="00697A3F" w:rsidRDefault="00697A3F" w:rsidP="00697A3F">
            <w:pPr>
              <w:jc w:val="center"/>
              <w:rPr>
                <w:b/>
                <w:sz w:val="28"/>
                <w:szCs w:val="28"/>
              </w:rPr>
            </w:pPr>
          </w:p>
          <w:p w:rsidR="000E68E7" w:rsidRPr="0076224F" w:rsidRDefault="00697A3F" w:rsidP="00697A3F">
            <w:pPr>
              <w:jc w:val="center"/>
              <w:rPr>
                <w:b/>
                <w:sz w:val="28"/>
                <w:szCs w:val="28"/>
              </w:rPr>
            </w:pPr>
            <w:r>
              <w:rPr>
                <w:b/>
                <w:sz w:val="28"/>
                <w:szCs w:val="28"/>
              </w:rPr>
              <w:t>Déroulement</w:t>
            </w:r>
          </w:p>
        </w:tc>
        <w:tc>
          <w:tcPr>
            <w:tcW w:w="8371" w:type="dxa"/>
          </w:tcPr>
          <w:p w:rsidR="000A7A59" w:rsidRPr="00B26440" w:rsidRDefault="000A7A59" w:rsidP="000A7A59">
            <w:pPr>
              <w:rPr>
                <w:rFonts w:ascii="Calibri" w:hAnsi="Calibri" w:cs="Calibri"/>
                <w:sz w:val="24"/>
                <w:szCs w:val="24"/>
              </w:rPr>
            </w:pPr>
          </w:p>
          <w:p w:rsidR="00E120C4" w:rsidRDefault="00B26440" w:rsidP="0042505E">
            <w:pPr>
              <w:autoSpaceDE w:val="0"/>
              <w:autoSpaceDN w:val="0"/>
              <w:adjustRightInd w:val="0"/>
              <w:jc w:val="both"/>
              <w:rPr>
                <w:rFonts w:ascii="Calibri" w:hAnsi="Calibri" w:cs="Calibri"/>
                <w:sz w:val="24"/>
                <w:szCs w:val="24"/>
              </w:rPr>
            </w:pPr>
            <w:r w:rsidRPr="00B26440">
              <w:rPr>
                <w:rFonts w:ascii="Calibri" w:hAnsi="Calibri" w:cs="Calibri"/>
                <w:sz w:val="24"/>
                <w:szCs w:val="24"/>
              </w:rPr>
              <w:t xml:space="preserve">Chaque joueur </w:t>
            </w:r>
            <w:proofErr w:type="gramStart"/>
            <w:r w:rsidRPr="00B26440">
              <w:rPr>
                <w:rFonts w:ascii="Calibri" w:hAnsi="Calibri" w:cs="Calibri"/>
                <w:sz w:val="24"/>
                <w:szCs w:val="24"/>
              </w:rPr>
              <w:t>a</w:t>
            </w:r>
            <w:proofErr w:type="gramEnd"/>
            <w:r w:rsidRPr="00B26440">
              <w:rPr>
                <w:rFonts w:ascii="Calibri" w:hAnsi="Calibri" w:cs="Calibri"/>
                <w:sz w:val="24"/>
                <w:szCs w:val="24"/>
              </w:rPr>
              <w:t xml:space="preserve"> droit à 3 lancers. En 3 coups, avoir le maximum de configurations</w:t>
            </w:r>
            <w:r w:rsidR="0042505E">
              <w:rPr>
                <w:rFonts w:ascii="Calibri" w:hAnsi="Calibri" w:cs="Calibri"/>
                <w:sz w:val="24"/>
                <w:szCs w:val="24"/>
              </w:rPr>
              <w:t xml:space="preserve"> </w:t>
            </w:r>
            <w:r w:rsidRPr="00B26440">
              <w:rPr>
                <w:rFonts w:ascii="Calibri" w:hAnsi="Calibri" w:cs="Calibri"/>
                <w:sz w:val="24"/>
                <w:szCs w:val="24"/>
              </w:rPr>
              <w:t>identiques.</w:t>
            </w:r>
            <w:r w:rsidR="0042505E">
              <w:rPr>
                <w:rFonts w:ascii="Calibri" w:hAnsi="Calibri" w:cs="Calibri"/>
                <w:sz w:val="24"/>
                <w:szCs w:val="24"/>
              </w:rPr>
              <w:t xml:space="preserve"> </w:t>
            </w:r>
          </w:p>
          <w:p w:rsidR="00E120C4" w:rsidRDefault="00E120C4" w:rsidP="0042505E">
            <w:pPr>
              <w:autoSpaceDE w:val="0"/>
              <w:autoSpaceDN w:val="0"/>
              <w:adjustRightInd w:val="0"/>
              <w:jc w:val="both"/>
              <w:rPr>
                <w:rFonts w:ascii="Calibri" w:hAnsi="Calibri" w:cs="Calibri"/>
                <w:sz w:val="24"/>
                <w:szCs w:val="24"/>
              </w:rPr>
            </w:pPr>
          </w:p>
          <w:p w:rsidR="002A5110" w:rsidRPr="002A5110" w:rsidRDefault="002A5110" w:rsidP="0042505E">
            <w:pPr>
              <w:autoSpaceDE w:val="0"/>
              <w:autoSpaceDN w:val="0"/>
              <w:adjustRightInd w:val="0"/>
              <w:jc w:val="both"/>
              <w:rPr>
                <w:b/>
                <w:sz w:val="24"/>
                <w:szCs w:val="24"/>
              </w:rPr>
            </w:pPr>
            <w:r w:rsidRPr="002A5110">
              <w:rPr>
                <w:b/>
                <w:sz w:val="24"/>
                <w:szCs w:val="24"/>
              </w:rPr>
              <w:t>Commencer avec des dés de 1 à 3</w:t>
            </w:r>
            <w:r w:rsidR="004D7677">
              <w:rPr>
                <w:b/>
                <w:sz w:val="24"/>
                <w:szCs w:val="24"/>
              </w:rPr>
              <w:t xml:space="preserve"> (PS), puis de 1 à 4… jusqu’aux dés</w:t>
            </w:r>
            <w:r w:rsidRPr="002A5110">
              <w:rPr>
                <w:b/>
                <w:sz w:val="24"/>
                <w:szCs w:val="24"/>
              </w:rPr>
              <w:t xml:space="preserve"> de 1 à 6.</w:t>
            </w:r>
          </w:p>
          <w:p w:rsidR="002A5110" w:rsidRDefault="002A5110" w:rsidP="0042505E">
            <w:pPr>
              <w:autoSpaceDE w:val="0"/>
              <w:autoSpaceDN w:val="0"/>
              <w:adjustRightInd w:val="0"/>
              <w:jc w:val="both"/>
              <w:rPr>
                <w:rFonts w:ascii="Calibri" w:hAnsi="Calibri" w:cs="Calibri"/>
                <w:sz w:val="24"/>
                <w:szCs w:val="24"/>
              </w:rPr>
            </w:pPr>
          </w:p>
          <w:p w:rsidR="00E120C4" w:rsidRDefault="00E120C4" w:rsidP="0042505E">
            <w:pPr>
              <w:autoSpaceDE w:val="0"/>
              <w:autoSpaceDN w:val="0"/>
              <w:adjustRightInd w:val="0"/>
              <w:jc w:val="both"/>
              <w:rPr>
                <w:rFonts w:ascii="Calibri" w:hAnsi="Calibri" w:cs="Calibri"/>
                <w:sz w:val="24"/>
                <w:szCs w:val="24"/>
              </w:rPr>
            </w:pPr>
            <w:r>
              <w:rPr>
                <w:rFonts w:ascii="Calibri" w:hAnsi="Calibri" w:cs="Calibri"/>
                <w:sz w:val="24"/>
                <w:szCs w:val="24"/>
              </w:rPr>
              <w:t>Situation 1 :</w:t>
            </w:r>
          </w:p>
          <w:p w:rsidR="00E120C4" w:rsidRDefault="00E120C4" w:rsidP="00E120C4">
            <w:pPr>
              <w:autoSpaceDE w:val="0"/>
              <w:autoSpaceDN w:val="0"/>
              <w:adjustRightInd w:val="0"/>
              <w:jc w:val="both"/>
              <w:rPr>
                <w:rFonts w:ascii="Calibri" w:hAnsi="Calibri" w:cs="Calibri"/>
                <w:sz w:val="24"/>
                <w:szCs w:val="24"/>
              </w:rPr>
            </w:pPr>
            <w:r>
              <w:rPr>
                <w:rFonts w:ascii="Calibri" w:hAnsi="Calibri" w:cs="Calibri"/>
                <w:sz w:val="24"/>
                <w:szCs w:val="24"/>
              </w:rPr>
              <w:t>Les élèves doivent d’abord « faire les 1 » puis « faire les 2 »…. Jusqu’à 6 (dans l’ordre de la feuille de score).  Le premier joueur lance les dés une première fois. Il ne relance ensuite que les dés qui n’ont pas la constellation voulue. Idem pour le troisième lancer. Il note son résultat sur sa feuille de score puis c’est au joueur suivant. Le but est d’avoir le meilleur score possible. La partie se joue en 6 tours</w:t>
            </w:r>
          </w:p>
          <w:p w:rsidR="002A5110" w:rsidRDefault="002A5110" w:rsidP="00E120C4">
            <w:pPr>
              <w:autoSpaceDE w:val="0"/>
              <w:autoSpaceDN w:val="0"/>
              <w:adjustRightInd w:val="0"/>
              <w:jc w:val="both"/>
              <w:rPr>
                <w:rFonts w:ascii="Calibri" w:hAnsi="Calibri" w:cs="Calibri"/>
                <w:sz w:val="24"/>
                <w:szCs w:val="24"/>
              </w:rPr>
            </w:pPr>
          </w:p>
          <w:p w:rsidR="00202470" w:rsidRDefault="00202470" w:rsidP="00E120C4">
            <w:pPr>
              <w:autoSpaceDE w:val="0"/>
              <w:autoSpaceDN w:val="0"/>
              <w:adjustRightInd w:val="0"/>
              <w:jc w:val="both"/>
              <w:rPr>
                <w:rFonts w:ascii="Calibri" w:hAnsi="Calibri" w:cs="Calibri"/>
                <w:sz w:val="24"/>
                <w:szCs w:val="24"/>
              </w:rPr>
            </w:pPr>
            <w:r>
              <w:rPr>
                <w:rFonts w:ascii="Calibri" w:hAnsi="Calibri" w:cs="Calibri"/>
                <w:sz w:val="24"/>
                <w:szCs w:val="24"/>
              </w:rPr>
              <w:t>Les élèves font le calcul de chaque ligne.</w:t>
            </w:r>
          </w:p>
          <w:p w:rsidR="002A5110" w:rsidRDefault="002A5110" w:rsidP="00E120C4">
            <w:pPr>
              <w:autoSpaceDE w:val="0"/>
              <w:autoSpaceDN w:val="0"/>
              <w:adjustRightInd w:val="0"/>
              <w:jc w:val="both"/>
              <w:rPr>
                <w:rFonts w:ascii="Calibri" w:hAnsi="Calibri" w:cs="Calibri"/>
                <w:sz w:val="24"/>
                <w:szCs w:val="24"/>
              </w:rPr>
            </w:pPr>
            <w:r>
              <w:rPr>
                <w:rFonts w:ascii="Calibri" w:hAnsi="Calibri" w:cs="Calibri"/>
                <w:sz w:val="24"/>
                <w:szCs w:val="24"/>
              </w:rPr>
              <w:t>Le total des 6 tours est fait par l’enseignant(e).</w:t>
            </w:r>
          </w:p>
          <w:p w:rsidR="00202470" w:rsidRDefault="00202470" w:rsidP="00E120C4">
            <w:pPr>
              <w:autoSpaceDE w:val="0"/>
              <w:autoSpaceDN w:val="0"/>
              <w:adjustRightInd w:val="0"/>
              <w:jc w:val="both"/>
              <w:rPr>
                <w:rFonts w:ascii="Calibri" w:hAnsi="Calibri" w:cs="Calibri"/>
                <w:sz w:val="24"/>
                <w:szCs w:val="24"/>
              </w:rPr>
            </w:pPr>
            <w:r>
              <w:rPr>
                <w:rFonts w:ascii="Calibri" w:hAnsi="Calibri" w:cs="Calibri"/>
                <w:sz w:val="24"/>
                <w:szCs w:val="24"/>
              </w:rPr>
              <w:t xml:space="preserve">Dans le cas où est utilisé un dé de 1 à 3, il y aura simplement 3 tours. </w:t>
            </w:r>
            <w:proofErr w:type="gramStart"/>
            <w:r>
              <w:rPr>
                <w:rFonts w:ascii="Calibri" w:hAnsi="Calibri" w:cs="Calibri"/>
                <w:sz w:val="24"/>
                <w:szCs w:val="24"/>
              </w:rPr>
              <w:t>( 4</w:t>
            </w:r>
            <w:proofErr w:type="gramEnd"/>
            <w:r>
              <w:rPr>
                <w:rFonts w:ascii="Calibri" w:hAnsi="Calibri" w:cs="Calibri"/>
                <w:sz w:val="24"/>
                <w:szCs w:val="24"/>
              </w:rPr>
              <w:t xml:space="preserve"> tours pour les dés de 1 à 4…)</w:t>
            </w:r>
          </w:p>
          <w:p w:rsidR="00E120C4" w:rsidRDefault="00E120C4" w:rsidP="00E120C4">
            <w:pPr>
              <w:autoSpaceDE w:val="0"/>
              <w:autoSpaceDN w:val="0"/>
              <w:adjustRightInd w:val="0"/>
              <w:jc w:val="both"/>
              <w:rPr>
                <w:rFonts w:ascii="Calibri" w:hAnsi="Calibri" w:cs="Calibri"/>
                <w:sz w:val="24"/>
                <w:szCs w:val="24"/>
              </w:rPr>
            </w:pPr>
          </w:p>
          <w:p w:rsidR="00E120C4" w:rsidRDefault="00E120C4" w:rsidP="00E120C4">
            <w:pPr>
              <w:autoSpaceDE w:val="0"/>
              <w:autoSpaceDN w:val="0"/>
              <w:adjustRightInd w:val="0"/>
              <w:jc w:val="both"/>
              <w:rPr>
                <w:rFonts w:ascii="Calibri" w:hAnsi="Calibri" w:cs="Calibri"/>
                <w:sz w:val="24"/>
                <w:szCs w:val="24"/>
              </w:rPr>
            </w:pPr>
            <w:r>
              <w:rPr>
                <w:rFonts w:ascii="Calibri" w:hAnsi="Calibri" w:cs="Calibri"/>
                <w:sz w:val="24"/>
                <w:szCs w:val="24"/>
              </w:rPr>
              <w:t>Situation 2 :</w:t>
            </w:r>
          </w:p>
          <w:p w:rsidR="000A7A59" w:rsidRPr="00B26440" w:rsidRDefault="00E120C4" w:rsidP="00E120C4">
            <w:pPr>
              <w:autoSpaceDE w:val="0"/>
              <w:autoSpaceDN w:val="0"/>
              <w:adjustRightInd w:val="0"/>
              <w:jc w:val="both"/>
              <w:rPr>
                <w:rFonts w:ascii="Calibri" w:hAnsi="Calibri" w:cs="Calibri"/>
                <w:sz w:val="24"/>
                <w:szCs w:val="24"/>
              </w:rPr>
            </w:pPr>
            <w:r>
              <w:t>Le joueu</w:t>
            </w:r>
            <w:r w:rsidR="00F2233E">
              <w:t>r choisit l’ordre des dés qu’il souhaite</w:t>
            </w:r>
            <w:r>
              <w:t xml:space="preserve"> garder après le premier lancer. Il peut donc commencer par les 5 par exemple. </w:t>
            </w:r>
            <w:r w:rsidR="0042505E">
              <w:t>Le joueur a le choix de reprendre tous ou u</w:t>
            </w:r>
            <w:r>
              <w:t>ne partie des dés à chaque lancer</w:t>
            </w:r>
            <w:r w:rsidR="0042505E">
              <w:t>, selon son gré, pour tenter d’obtenir</w:t>
            </w:r>
            <w:r>
              <w:t xml:space="preserve"> un maximum de dés identiques en 3 coups.</w:t>
            </w:r>
            <w:r w:rsidR="00B26440" w:rsidRPr="00B26440">
              <w:rPr>
                <w:rFonts w:ascii="Calibri" w:hAnsi="Calibri" w:cs="Calibri"/>
                <w:sz w:val="24"/>
                <w:szCs w:val="24"/>
              </w:rPr>
              <w:t xml:space="preserve"> Le but est d’avoir le meilleur score possible.</w:t>
            </w:r>
            <w:r w:rsidR="0042505E">
              <w:rPr>
                <w:rFonts w:ascii="Calibri" w:hAnsi="Calibri" w:cs="Calibri"/>
                <w:sz w:val="24"/>
                <w:szCs w:val="24"/>
              </w:rPr>
              <w:t xml:space="preserve"> </w:t>
            </w:r>
            <w:r w:rsidR="00B26440" w:rsidRPr="00B26440">
              <w:rPr>
                <w:rFonts w:ascii="Calibri" w:hAnsi="Calibri" w:cs="Calibri"/>
                <w:sz w:val="24"/>
                <w:szCs w:val="24"/>
              </w:rPr>
              <w:t xml:space="preserve">Lorsque un joueur a choisi de </w:t>
            </w:r>
            <w:r w:rsidR="00B26440">
              <w:rPr>
                <w:rFonts w:ascii="Calibri" w:hAnsi="Calibri" w:cs="Calibri"/>
                <w:sz w:val="24"/>
                <w:szCs w:val="24"/>
              </w:rPr>
              <w:t>« </w:t>
            </w:r>
            <w:r w:rsidR="00B26440" w:rsidRPr="00B26440">
              <w:rPr>
                <w:rFonts w:ascii="Calibri" w:hAnsi="Calibri" w:cs="Calibri"/>
                <w:sz w:val="24"/>
                <w:szCs w:val="24"/>
              </w:rPr>
              <w:t>faire les 5</w:t>
            </w:r>
            <w:r w:rsidR="00B26440">
              <w:rPr>
                <w:rFonts w:ascii="Calibri" w:hAnsi="Calibri" w:cs="Calibri"/>
                <w:sz w:val="24"/>
                <w:szCs w:val="24"/>
              </w:rPr>
              <w:t> »</w:t>
            </w:r>
            <w:r w:rsidR="00B26440" w:rsidRPr="00B26440">
              <w:rPr>
                <w:rFonts w:ascii="Calibri" w:hAnsi="Calibri" w:cs="Calibri"/>
                <w:sz w:val="24"/>
                <w:szCs w:val="24"/>
              </w:rPr>
              <w:t>, lors du tour suivant il ne peut plus les</w:t>
            </w:r>
            <w:r>
              <w:rPr>
                <w:rFonts w:ascii="Calibri" w:hAnsi="Calibri" w:cs="Calibri"/>
                <w:sz w:val="24"/>
                <w:szCs w:val="24"/>
              </w:rPr>
              <w:t xml:space="preserve"> </w:t>
            </w:r>
            <w:r w:rsidR="00B26440" w:rsidRPr="00B26440">
              <w:rPr>
                <w:rFonts w:ascii="Calibri" w:hAnsi="Calibri" w:cs="Calibri"/>
                <w:sz w:val="24"/>
                <w:szCs w:val="24"/>
              </w:rPr>
              <w:t>refaire et donc doit s’intéresser aux autres nombres.</w:t>
            </w:r>
          </w:p>
          <w:p w:rsidR="00B26440" w:rsidRDefault="00B26440" w:rsidP="0042505E">
            <w:pPr>
              <w:autoSpaceDE w:val="0"/>
              <w:autoSpaceDN w:val="0"/>
              <w:adjustRightInd w:val="0"/>
              <w:jc w:val="both"/>
              <w:rPr>
                <w:rFonts w:ascii="Calibri" w:hAnsi="Calibri" w:cs="Calibri"/>
                <w:sz w:val="24"/>
                <w:szCs w:val="24"/>
              </w:rPr>
            </w:pPr>
            <w:r w:rsidRPr="00B26440">
              <w:rPr>
                <w:rFonts w:ascii="Calibri" w:hAnsi="Calibri" w:cs="Calibri"/>
                <w:sz w:val="24"/>
                <w:szCs w:val="24"/>
              </w:rPr>
              <w:t xml:space="preserve">La partie se joue en 6 tours. (autant que </w:t>
            </w:r>
            <w:r w:rsidR="0042505E">
              <w:rPr>
                <w:rFonts w:ascii="Calibri" w:hAnsi="Calibri" w:cs="Calibri"/>
                <w:sz w:val="24"/>
                <w:szCs w:val="24"/>
              </w:rPr>
              <w:t>de faces différentes sur le dé)</w:t>
            </w:r>
          </w:p>
          <w:p w:rsidR="002A5110" w:rsidRDefault="002A5110" w:rsidP="0042505E">
            <w:pPr>
              <w:autoSpaceDE w:val="0"/>
              <w:autoSpaceDN w:val="0"/>
              <w:adjustRightInd w:val="0"/>
              <w:jc w:val="both"/>
              <w:rPr>
                <w:rFonts w:ascii="Calibri" w:hAnsi="Calibri" w:cs="Calibri"/>
                <w:sz w:val="24"/>
                <w:szCs w:val="24"/>
              </w:rPr>
            </w:pPr>
          </w:p>
          <w:p w:rsidR="00202470" w:rsidRDefault="00202470" w:rsidP="0042505E">
            <w:pPr>
              <w:autoSpaceDE w:val="0"/>
              <w:autoSpaceDN w:val="0"/>
              <w:adjustRightInd w:val="0"/>
              <w:jc w:val="both"/>
              <w:rPr>
                <w:rFonts w:ascii="Calibri" w:hAnsi="Calibri" w:cs="Calibri"/>
                <w:sz w:val="24"/>
                <w:szCs w:val="24"/>
              </w:rPr>
            </w:pPr>
            <w:r>
              <w:rPr>
                <w:rFonts w:ascii="Calibri" w:hAnsi="Calibri" w:cs="Calibri"/>
                <w:sz w:val="24"/>
                <w:szCs w:val="24"/>
              </w:rPr>
              <w:t>Les élèves font le calcul de chaque ligne.</w:t>
            </w:r>
          </w:p>
          <w:p w:rsidR="002A5110" w:rsidRDefault="002A5110" w:rsidP="002A5110">
            <w:pPr>
              <w:autoSpaceDE w:val="0"/>
              <w:autoSpaceDN w:val="0"/>
              <w:adjustRightInd w:val="0"/>
              <w:jc w:val="both"/>
              <w:rPr>
                <w:rFonts w:ascii="Calibri" w:hAnsi="Calibri" w:cs="Calibri"/>
                <w:sz w:val="24"/>
                <w:szCs w:val="24"/>
              </w:rPr>
            </w:pPr>
            <w:r>
              <w:rPr>
                <w:rFonts w:ascii="Calibri" w:hAnsi="Calibri" w:cs="Calibri"/>
                <w:sz w:val="24"/>
                <w:szCs w:val="24"/>
              </w:rPr>
              <w:t>Le total des 6 tours est fait par l’enseignant(e).</w:t>
            </w:r>
          </w:p>
          <w:p w:rsidR="00202470" w:rsidRDefault="00202470" w:rsidP="00202470">
            <w:pPr>
              <w:autoSpaceDE w:val="0"/>
              <w:autoSpaceDN w:val="0"/>
              <w:adjustRightInd w:val="0"/>
              <w:jc w:val="both"/>
              <w:rPr>
                <w:rFonts w:ascii="Calibri" w:hAnsi="Calibri" w:cs="Calibri"/>
                <w:sz w:val="24"/>
                <w:szCs w:val="24"/>
              </w:rPr>
            </w:pPr>
            <w:r>
              <w:rPr>
                <w:rFonts w:ascii="Calibri" w:hAnsi="Calibri" w:cs="Calibri"/>
                <w:sz w:val="24"/>
                <w:szCs w:val="24"/>
              </w:rPr>
              <w:t xml:space="preserve">Dans le cas où est utilisé un dé de 1 à 3, il y aura simplement 3 tours. </w:t>
            </w:r>
            <w:proofErr w:type="gramStart"/>
            <w:r>
              <w:rPr>
                <w:rFonts w:ascii="Calibri" w:hAnsi="Calibri" w:cs="Calibri"/>
                <w:sz w:val="24"/>
                <w:szCs w:val="24"/>
              </w:rPr>
              <w:t>( 4</w:t>
            </w:r>
            <w:proofErr w:type="gramEnd"/>
            <w:r>
              <w:rPr>
                <w:rFonts w:ascii="Calibri" w:hAnsi="Calibri" w:cs="Calibri"/>
                <w:sz w:val="24"/>
                <w:szCs w:val="24"/>
              </w:rPr>
              <w:t xml:space="preserve"> tours pour les dés de 1 à 4…)</w:t>
            </w:r>
          </w:p>
          <w:p w:rsidR="00202470" w:rsidRDefault="00202470" w:rsidP="002A5110">
            <w:pPr>
              <w:autoSpaceDE w:val="0"/>
              <w:autoSpaceDN w:val="0"/>
              <w:adjustRightInd w:val="0"/>
              <w:jc w:val="both"/>
              <w:rPr>
                <w:rFonts w:ascii="Calibri" w:hAnsi="Calibri" w:cs="Calibri"/>
                <w:sz w:val="24"/>
                <w:szCs w:val="24"/>
              </w:rPr>
            </w:pPr>
          </w:p>
          <w:p w:rsidR="00202470" w:rsidRDefault="00202470" w:rsidP="002A5110">
            <w:pPr>
              <w:autoSpaceDE w:val="0"/>
              <w:autoSpaceDN w:val="0"/>
              <w:adjustRightInd w:val="0"/>
              <w:jc w:val="both"/>
              <w:rPr>
                <w:rFonts w:ascii="Calibri" w:hAnsi="Calibri" w:cs="Calibri"/>
                <w:sz w:val="24"/>
                <w:szCs w:val="24"/>
              </w:rPr>
            </w:pPr>
          </w:p>
          <w:p w:rsidR="00202470" w:rsidRDefault="00202470" w:rsidP="002A5110">
            <w:pPr>
              <w:autoSpaceDE w:val="0"/>
              <w:autoSpaceDN w:val="0"/>
              <w:adjustRightInd w:val="0"/>
              <w:jc w:val="both"/>
              <w:rPr>
                <w:rFonts w:ascii="Calibri" w:hAnsi="Calibri" w:cs="Calibri"/>
                <w:sz w:val="24"/>
                <w:szCs w:val="24"/>
              </w:rPr>
            </w:pPr>
            <w:r>
              <w:rPr>
                <w:rFonts w:ascii="Calibri" w:hAnsi="Calibri" w:cs="Calibri"/>
                <w:sz w:val="24"/>
                <w:szCs w:val="24"/>
              </w:rPr>
              <w:t xml:space="preserve">Situation 3 : </w:t>
            </w:r>
          </w:p>
          <w:p w:rsidR="00202470" w:rsidRDefault="00202470" w:rsidP="002A5110">
            <w:pPr>
              <w:autoSpaceDE w:val="0"/>
              <w:autoSpaceDN w:val="0"/>
              <w:adjustRightInd w:val="0"/>
              <w:jc w:val="both"/>
              <w:rPr>
                <w:rFonts w:ascii="Calibri" w:hAnsi="Calibri" w:cs="Calibri"/>
                <w:sz w:val="24"/>
                <w:szCs w:val="24"/>
              </w:rPr>
            </w:pPr>
          </w:p>
          <w:p w:rsidR="002A5110" w:rsidRDefault="00202470" w:rsidP="0042505E">
            <w:pPr>
              <w:autoSpaceDE w:val="0"/>
              <w:autoSpaceDN w:val="0"/>
              <w:adjustRightInd w:val="0"/>
              <w:jc w:val="both"/>
              <w:rPr>
                <w:rFonts w:ascii="Calibri" w:hAnsi="Calibri" w:cs="Calibri"/>
                <w:sz w:val="24"/>
                <w:szCs w:val="24"/>
              </w:rPr>
            </w:pPr>
            <w:r w:rsidRPr="00202470">
              <w:rPr>
                <w:rFonts w:ascii="Calibri" w:hAnsi="Calibri" w:cs="Calibri"/>
                <w:sz w:val="24"/>
                <w:szCs w:val="24"/>
              </w:rPr>
              <w:t>Reprise de la situation 1 ou 2, à la fin de la partie</w:t>
            </w:r>
            <w:r>
              <w:rPr>
                <w:rFonts w:ascii="Calibri" w:hAnsi="Calibri" w:cs="Calibri"/>
                <w:sz w:val="24"/>
                <w:szCs w:val="24"/>
              </w:rPr>
              <w:t xml:space="preserve"> l’enseignant(e) demande qui a gagné. Pour cela, les élèves ont à leur disposition des graines, ou/et des jetons, une bande numérique. </w:t>
            </w:r>
          </w:p>
          <w:p w:rsidR="00202470" w:rsidRPr="00202470" w:rsidRDefault="00202470" w:rsidP="0042505E">
            <w:pPr>
              <w:autoSpaceDE w:val="0"/>
              <w:autoSpaceDN w:val="0"/>
              <w:adjustRightInd w:val="0"/>
              <w:jc w:val="both"/>
              <w:rPr>
                <w:rFonts w:ascii="Calibri" w:hAnsi="Calibri" w:cs="Calibri"/>
                <w:sz w:val="24"/>
                <w:szCs w:val="24"/>
              </w:rPr>
            </w:pPr>
          </w:p>
        </w:tc>
      </w:tr>
      <w:tr w:rsidR="0068420D" w:rsidTr="000E68E7">
        <w:tc>
          <w:tcPr>
            <w:tcW w:w="2235" w:type="dxa"/>
          </w:tcPr>
          <w:p w:rsidR="0068420D" w:rsidRDefault="0068420D" w:rsidP="000E68E7">
            <w:pPr>
              <w:jc w:val="center"/>
              <w:rPr>
                <w:b/>
                <w:sz w:val="28"/>
                <w:szCs w:val="28"/>
              </w:rPr>
            </w:pPr>
            <w:r>
              <w:rPr>
                <w:b/>
                <w:sz w:val="28"/>
                <w:szCs w:val="28"/>
              </w:rPr>
              <w:lastRenderedPageBreak/>
              <w:t>Annexe</w:t>
            </w:r>
            <w:r w:rsidR="006D6014">
              <w:rPr>
                <w:b/>
                <w:sz w:val="28"/>
                <w:szCs w:val="28"/>
              </w:rPr>
              <w:t>s</w:t>
            </w:r>
            <w:bookmarkStart w:id="0" w:name="_GoBack"/>
            <w:bookmarkEnd w:id="0"/>
          </w:p>
        </w:tc>
        <w:tc>
          <w:tcPr>
            <w:tcW w:w="8371" w:type="dxa"/>
          </w:tcPr>
          <w:p w:rsidR="0068420D" w:rsidRDefault="0042505E" w:rsidP="000A7A59">
            <w:pPr>
              <w:rPr>
                <w:sz w:val="24"/>
                <w:szCs w:val="24"/>
              </w:rPr>
            </w:pPr>
            <w:r>
              <w:rPr>
                <w:sz w:val="24"/>
                <w:szCs w:val="24"/>
              </w:rPr>
              <w:t>Feuille</w:t>
            </w:r>
            <w:r w:rsidR="00FC4F99">
              <w:rPr>
                <w:sz w:val="24"/>
                <w:szCs w:val="24"/>
              </w:rPr>
              <w:t>s</w:t>
            </w:r>
            <w:r>
              <w:rPr>
                <w:sz w:val="24"/>
                <w:szCs w:val="24"/>
              </w:rPr>
              <w:t xml:space="preserve"> de route</w:t>
            </w:r>
            <w:r w:rsidR="00FC4F99">
              <w:rPr>
                <w:sz w:val="24"/>
                <w:szCs w:val="24"/>
              </w:rPr>
              <w:t xml:space="preserve"> (de 1 à 3 jusqu’à de 1 à 6)</w:t>
            </w:r>
          </w:p>
          <w:p w:rsidR="00202470" w:rsidRDefault="00202470" w:rsidP="000A7A59">
            <w:pPr>
              <w:rPr>
                <w:sz w:val="24"/>
                <w:szCs w:val="24"/>
              </w:rPr>
            </w:pPr>
            <w:r>
              <w:rPr>
                <w:sz w:val="24"/>
                <w:szCs w:val="24"/>
              </w:rPr>
              <w:t>Bande numérique</w:t>
            </w:r>
          </w:p>
        </w:tc>
      </w:tr>
    </w:tbl>
    <w:p w:rsidR="000E68E7" w:rsidRDefault="000E68E7"/>
    <w:sectPr w:rsidR="000E68E7" w:rsidSect="006D6014">
      <w:footerReference w:type="default" r:id="rId8"/>
      <w:pgSz w:w="11906" w:h="16838"/>
      <w:pgMar w:top="720" w:right="720" w:bottom="720" w:left="720" w:header="113"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35B" w:rsidRDefault="00D0035B" w:rsidP="006D6014">
      <w:pPr>
        <w:spacing w:after="0" w:line="240" w:lineRule="auto"/>
      </w:pPr>
      <w:r>
        <w:separator/>
      </w:r>
    </w:p>
  </w:endnote>
  <w:endnote w:type="continuationSeparator" w:id="0">
    <w:p w:rsidR="00D0035B" w:rsidRDefault="00D0035B" w:rsidP="006D6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014" w:rsidRPr="006D6014" w:rsidRDefault="006D6014">
    <w:pPr>
      <w:pStyle w:val="Pieddepage"/>
      <w:rPr>
        <w:sz w:val="20"/>
        <w:szCs w:val="20"/>
      </w:rPr>
    </w:pPr>
    <w:r>
      <w:rPr>
        <w:sz w:val="20"/>
        <w:szCs w:val="20"/>
      </w:rPr>
      <w:t>MISSION MATHEMATIQUES ACADEMIE DE LA MARTINIQUE MARS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35B" w:rsidRDefault="00D0035B" w:rsidP="006D6014">
      <w:pPr>
        <w:spacing w:after="0" w:line="240" w:lineRule="auto"/>
      </w:pPr>
      <w:r>
        <w:separator/>
      </w:r>
    </w:p>
  </w:footnote>
  <w:footnote w:type="continuationSeparator" w:id="0">
    <w:p w:rsidR="00D0035B" w:rsidRDefault="00D0035B" w:rsidP="006D60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2A4C75"/>
    <w:multiLevelType w:val="hybridMultilevel"/>
    <w:tmpl w:val="CDD4D6AC"/>
    <w:lvl w:ilvl="0" w:tplc="55565BB6">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5464BD0"/>
    <w:multiLevelType w:val="hybridMultilevel"/>
    <w:tmpl w:val="3398BB14"/>
    <w:lvl w:ilvl="0" w:tplc="2EBC652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B977FB2"/>
    <w:multiLevelType w:val="hybridMultilevel"/>
    <w:tmpl w:val="584A8680"/>
    <w:lvl w:ilvl="0" w:tplc="82347268">
      <w:start w:val="2"/>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68A84264"/>
    <w:multiLevelType w:val="hybridMultilevel"/>
    <w:tmpl w:val="12F2261C"/>
    <w:lvl w:ilvl="0" w:tplc="2EBC6522">
      <w:start w:val="2"/>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7ABC4A6A"/>
    <w:multiLevelType w:val="hybridMultilevel"/>
    <w:tmpl w:val="08589850"/>
    <w:lvl w:ilvl="0" w:tplc="DBF83202">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7EEF5CD9"/>
    <w:multiLevelType w:val="hybridMultilevel"/>
    <w:tmpl w:val="51C09982"/>
    <w:lvl w:ilvl="0" w:tplc="2EBC652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9C3"/>
    <w:rsid w:val="000A7A59"/>
    <w:rsid w:val="000E68E7"/>
    <w:rsid w:val="00202470"/>
    <w:rsid w:val="002A5110"/>
    <w:rsid w:val="003C666A"/>
    <w:rsid w:val="0042505E"/>
    <w:rsid w:val="004D7677"/>
    <w:rsid w:val="00666779"/>
    <w:rsid w:val="006679C3"/>
    <w:rsid w:val="0068420D"/>
    <w:rsid w:val="00697A3F"/>
    <w:rsid w:val="006D6014"/>
    <w:rsid w:val="00726072"/>
    <w:rsid w:val="0076224F"/>
    <w:rsid w:val="008D0A78"/>
    <w:rsid w:val="00926CF1"/>
    <w:rsid w:val="009556EA"/>
    <w:rsid w:val="00AA4F6E"/>
    <w:rsid w:val="00B26440"/>
    <w:rsid w:val="00D0035B"/>
    <w:rsid w:val="00E120C4"/>
    <w:rsid w:val="00F2233E"/>
    <w:rsid w:val="00FC4F9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3F57-C4EB-4DC3-98D5-C00751D63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77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0E68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224F"/>
    <w:pPr>
      <w:ind w:left="720"/>
      <w:contextualSpacing/>
    </w:pPr>
  </w:style>
  <w:style w:type="paragraph" w:styleId="Textedebulles">
    <w:name w:val="Balloon Text"/>
    <w:basedOn w:val="Normal"/>
    <w:link w:val="TextedebullesCar"/>
    <w:uiPriority w:val="99"/>
    <w:semiHidden/>
    <w:unhideWhenUsed/>
    <w:rsid w:val="00F2233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2233E"/>
    <w:rPr>
      <w:rFonts w:ascii="Tahoma" w:hAnsi="Tahoma" w:cs="Tahoma"/>
      <w:sz w:val="16"/>
      <w:szCs w:val="16"/>
    </w:rPr>
  </w:style>
  <w:style w:type="paragraph" w:styleId="En-tte">
    <w:name w:val="header"/>
    <w:basedOn w:val="Normal"/>
    <w:link w:val="En-tteCar"/>
    <w:uiPriority w:val="99"/>
    <w:unhideWhenUsed/>
    <w:rsid w:val="006D6014"/>
    <w:pPr>
      <w:tabs>
        <w:tab w:val="center" w:pos="4536"/>
        <w:tab w:val="right" w:pos="9072"/>
      </w:tabs>
      <w:spacing w:after="0" w:line="240" w:lineRule="auto"/>
    </w:pPr>
  </w:style>
  <w:style w:type="character" w:customStyle="1" w:styleId="En-tteCar">
    <w:name w:val="En-tête Car"/>
    <w:basedOn w:val="Policepardfaut"/>
    <w:link w:val="En-tte"/>
    <w:uiPriority w:val="99"/>
    <w:rsid w:val="006D6014"/>
  </w:style>
  <w:style w:type="paragraph" w:styleId="Pieddepage">
    <w:name w:val="footer"/>
    <w:basedOn w:val="Normal"/>
    <w:link w:val="PieddepageCar"/>
    <w:uiPriority w:val="99"/>
    <w:unhideWhenUsed/>
    <w:rsid w:val="006D601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D60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742375">
      <w:bodyDiv w:val="1"/>
      <w:marLeft w:val="0"/>
      <w:marRight w:val="0"/>
      <w:marTop w:val="0"/>
      <w:marBottom w:val="0"/>
      <w:divBdr>
        <w:top w:val="none" w:sz="0" w:space="0" w:color="auto"/>
        <w:left w:val="none" w:sz="0" w:space="0" w:color="auto"/>
        <w:bottom w:val="none" w:sz="0" w:space="0" w:color="auto"/>
        <w:right w:val="none" w:sz="0" w:space="0" w:color="auto"/>
      </w:divBdr>
    </w:div>
    <w:div w:id="139080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371</Words>
  <Characters>2046</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CPD</dc:creator>
  <cp:lastModifiedBy>CPC</cp:lastModifiedBy>
  <cp:revision>5</cp:revision>
  <dcterms:created xsi:type="dcterms:W3CDTF">2017-03-01T22:06:00Z</dcterms:created>
  <dcterms:modified xsi:type="dcterms:W3CDTF">2017-03-03T14:50:00Z</dcterms:modified>
</cp:coreProperties>
</file>